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06D" w:rsidRPr="0065006D" w:rsidRDefault="0065006D" w:rsidP="0065006D">
      <w:pPr>
        <w:widowControl w:val="0"/>
        <w:autoSpaceDE w:val="0"/>
        <w:autoSpaceDN w:val="0"/>
        <w:adjustRightInd w:val="0"/>
        <w:spacing w:after="0"/>
        <w:jc w:val="center"/>
        <w:rPr>
          <w:rFonts w:cs="Times"/>
          <w:color w:val="262626"/>
          <w:szCs w:val="64"/>
        </w:rPr>
      </w:pPr>
      <w:r w:rsidRPr="0065006D">
        <w:rPr>
          <w:rFonts w:cs="Times"/>
          <w:color w:val="262626"/>
          <w:szCs w:val="64"/>
        </w:rPr>
        <w:t>Allusion</w:t>
      </w:r>
      <w:r w:rsidRPr="0065006D">
        <w:rPr>
          <w:rFonts w:cs="Times"/>
          <w:color w:val="535353"/>
          <w:szCs w:val="22"/>
        </w:rPr>
        <w:tab/>
      </w:r>
      <w:r w:rsidRPr="0065006D">
        <w:rPr>
          <w:rFonts w:cs="Times"/>
          <w:color w:val="535353"/>
          <w:szCs w:val="22"/>
        </w:rPr>
        <w:tab/>
      </w:r>
    </w:p>
    <w:p w:rsidR="0065006D" w:rsidRPr="0065006D" w:rsidRDefault="0065006D" w:rsidP="0065006D">
      <w:pPr>
        <w:widowControl w:val="0"/>
        <w:numPr>
          <w:ilvl w:val="0"/>
          <w:numId w:val="1"/>
        </w:numPr>
        <w:tabs>
          <w:tab w:val="left" w:pos="220"/>
          <w:tab w:val="left" w:pos="720"/>
        </w:tabs>
        <w:autoSpaceDE w:val="0"/>
        <w:autoSpaceDN w:val="0"/>
        <w:adjustRightInd w:val="0"/>
        <w:spacing w:after="0"/>
        <w:ind w:hanging="720"/>
        <w:rPr>
          <w:rFonts w:cs="Lucida Grande"/>
          <w:color w:val="434343"/>
          <w:szCs w:val="32"/>
        </w:rPr>
      </w:pPr>
      <w:r w:rsidRPr="0065006D">
        <w:rPr>
          <w:rFonts w:cs="Lucida Grande"/>
          <w:color w:val="4786B1"/>
          <w:szCs w:val="32"/>
        </w:rPr>
        <w:tab/>
      </w:r>
      <w:r w:rsidRPr="0065006D">
        <w:rPr>
          <w:rFonts w:cs="Lucida Grande"/>
          <w:color w:val="4786B1"/>
          <w:szCs w:val="32"/>
        </w:rPr>
        <w:tab/>
      </w:r>
      <w:hyperlink r:id="rId5" w:history="1">
        <w:r w:rsidRPr="0065006D">
          <w:rPr>
            <w:rFonts w:cs="Lucida Grande"/>
            <w:color w:val="4786B1"/>
            <w:szCs w:val="32"/>
          </w:rPr>
          <w:t> </w:t>
        </w:r>
      </w:hyperlink>
    </w:p>
    <w:p w:rsidR="0065006D" w:rsidRPr="0065006D" w:rsidRDefault="0065006D" w:rsidP="0065006D">
      <w:pPr>
        <w:widowControl w:val="0"/>
        <w:numPr>
          <w:ilvl w:val="0"/>
          <w:numId w:val="1"/>
        </w:numPr>
        <w:tabs>
          <w:tab w:val="left" w:pos="220"/>
          <w:tab w:val="left" w:pos="720"/>
        </w:tabs>
        <w:autoSpaceDE w:val="0"/>
        <w:autoSpaceDN w:val="0"/>
        <w:adjustRightInd w:val="0"/>
        <w:spacing w:after="0"/>
        <w:ind w:hanging="720"/>
        <w:rPr>
          <w:rFonts w:cs="Lucida Grande"/>
          <w:color w:val="434343"/>
          <w:szCs w:val="32"/>
        </w:rPr>
      </w:pPr>
      <w:r w:rsidRPr="0065006D">
        <w:rPr>
          <w:rFonts w:cs="Times"/>
          <w:color w:val="262626"/>
          <w:szCs w:val="48"/>
        </w:rPr>
        <w:t>Allusion Definition</w:t>
      </w:r>
    </w:p>
    <w:p w:rsidR="0065006D" w:rsidRPr="0065006D" w:rsidRDefault="0065006D" w:rsidP="0065006D">
      <w:pPr>
        <w:widowControl w:val="0"/>
        <w:numPr>
          <w:ilvl w:val="0"/>
          <w:numId w:val="1"/>
        </w:numPr>
        <w:tabs>
          <w:tab w:val="left" w:pos="220"/>
          <w:tab w:val="left" w:pos="720"/>
        </w:tabs>
        <w:autoSpaceDE w:val="0"/>
        <w:autoSpaceDN w:val="0"/>
        <w:adjustRightInd w:val="0"/>
        <w:spacing w:after="0"/>
        <w:ind w:hanging="720"/>
        <w:rPr>
          <w:rFonts w:cs="Lucida Grande"/>
          <w:color w:val="434343"/>
          <w:szCs w:val="32"/>
        </w:rPr>
      </w:pPr>
    </w:p>
    <w:p w:rsidR="0065006D" w:rsidRPr="0065006D" w:rsidRDefault="0065006D" w:rsidP="0065006D">
      <w:pPr>
        <w:widowControl w:val="0"/>
        <w:autoSpaceDE w:val="0"/>
        <w:autoSpaceDN w:val="0"/>
        <w:adjustRightInd w:val="0"/>
        <w:spacing w:after="320"/>
        <w:rPr>
          <w:rFonts w:cs="Arial"/>
          <w:color w:val="434343"/>
          <w:szCs w:val="32"/>
        </w:rPr>
      </w:pPr>
      <w:r w:rsidRPr="0065006D">
        <w:rPr>
          <w:rFonts w:cs="Arial"/>
          <w:color w:val="434343"/>
          <w:szCs w:val="32"/>
        </w:rPr>
        <w:t>Allusion is a brief and indirect reference to a person, place, thing or idea of historical, cultural, literary or political significance. It does not describe in detail the person or thing to which it refers. It is just a passing comment and the writer expects the reader to possess enough knowledge to spot the allusion and grasp its importance in a text.</w:t>
      </w:r>
    </w:p>
    <w:p w:rsidR="0065006D" w:rsidRPr="0065006D" w:rsidRDefault="0065006D" w:rsidP="0065006D">
      <w:pPr>
        <w:widowControl w:val="0"/>
        <w:autoSpaceDE w:val="0"/>
        <w:autoSpaceDN w:val="0"/>
        <w:adjustRightInd w:val="0"/>
        <w:spacing w:after="320"/>
        <w:rPr>
          <w:rFonts w:cs="Arial"/>
          <w:color w:val="434343"/>
          <w:szCs w:val="32"/>
        </w:rPr>
      </w:pPr>
      <w:r w:rsidRPr="0065006D">
        <w:rPr>
          <w:rFonts w:cs="Arial"/>
          <w:color w:val="434343"/>
          <w:szCs w:val="32"/>
        </w:rPr>
        <w:t xml:space="preserve">For instance, you make a literary allusion the moment you say, “I do not approve of this </w:t>
      </w:r>
      <w:r w:rsidRPr="0065006D">
        <w:rPr>
          <w:rFonts w:cs="Arial"/>
          <w:i/>
          <w:iCs/>
          <w:color w:val="434343"/>
          <w:szCs w:val="32"/>
        </w:rPr>
        <w:t>quixotic</w:t>
      </w:r>
      <w:r w:rsidRPr="0065006D">
        <w:rPr>
          <w:rFonts w:cs="Arial"/>
          <w:color w:val="434343"/>
          <w:szCs w:val="32"/>
        </w:rPr>
        <w:t xml:space="preserve"> idea,” Quixotic means stupid and impractical derived from Cervantes’s “Don Quixote”, a story of a foolish knight and his misadventures.</w:t>
      </w:r>
    </w:p>
    <w:p w:rsidR="0065006D" w:rsidRPr="0065006D" w:rsidRDefault="0065006D" w:rsidP="0065006D">
      <w:pPr>
        <w:widowControl w:val="0"/>
        <w:autoSpaceDE w:val="0"/>
        <w:autoSpaceDN w:val="0"/>
        <w:adjustRightInd w:val="0"/>
        <w:spacing w:after="0"/>
        <w:rPr>
          <w:rFonts w:cs="Times"/>
          <w:szCs w:val="32"/>
        </w:rPr>
      </w:pPr>
    </w:p>
    <w:p w:rsidR="0065006D" w:rsidRPr="0065006D" w:rsidRDefault="0065006D" w:rsidP="0065006D">
      <w:pPr>
        <w:widowControl w:val="0"/>
        <w:autoSpaceDE w:val="0"/>
        <w:autoSpaceDN w:val="0"/>
        <w:adjustRightInd w:val="0"/>
        <w:spacing w:after="398"/>
        <w:rPr>
          <w:rFonts w:cs="Times"/>
          <w:color w:val="262626"/>
          <w:szCs w:val="48"/>
        </w:rPr>
      </w:pPr>
      <w:r w:rsidRPr="0065006D">
        <w:rPr>
          <w:rFonts w:cs="Times"/>
          <w:color w:val="262626"/>
          <w:szCs w:val="48"/>
        </w:rPr>
        <w:t>Allusion Examples in Everyday Speech</w:t>
      </w:r>
    </w:p>
    <w:p w:rsidR="0065006D" w:rsidRPr="0065006D" w:rsidRDefault="0065006D" w:rsidP="0065006D">
      <w:pPr>
        <w:widowControl w:val="0"/>
        <w:autoSpaceDE w:val="0"/>
        <w:autoSpaceDN w:val="0"/>
        <w:adjustRightInd w:val="0"/>
        <w:spacing w:after="320"/>
        <w:rPr>
          <w:rFonts w:cs="Arial"/>
          <w:color w:val="434343"/>
          <w:szCs w:val="32"/>
        </w:rPr>
      </w:pPr>
      <w:r w:rsidRPr="0065006D">
        <w:rPr>
          <w:rFonts w:cs="Arial"/>
          <w:color w:val="434343"/>
          <w:szCs w:val="32"/>
        </w:rPr>
        <w:t>The use allusions are not confined to literature alone. Their occurrence is fairly common in our daily speech. Look at some common allusion examples in everyday life:</w:t>
      </w:r>
    </w:p>
    <w:p w:rsidR="0065006D" w:rsidRPr="0065006D" w:rsidRDefault="0065006D" w:rsidP="0065006D">
      <w:pPr>
        <w:widowControl w:val="0"/>
        <w:numPr>
          <w:ilvl w:val="0"/>
          <w:numId w:val="2"/>
        </w:numPr>
        <w:tabs>
          <w:tab w:val="left" w:pos="220"/>
          <w:tab w:val="left" w:pos="720"/>
        </w:tabs>
        <w:autoSpaceDE w:val="0"/>
        <w:autoSpaceDN w:val="0"/>
        <w:adjustRightInd w:val="0"/>
        <w:spacing w:after="0"/>
        <w:ind w:hanging="720"/>
        <w:rPr>
          <w:rFonts w:cs="Arial"/>
          <w:color w:val="434343"/>
          <w:szCs w:val="32"/>
        </w:rPr>
      </w:pPr>
      <w:r w:rsidRPr="0065006D">
        <w:rPr>
          <w:rFonts w:cs="Arial"/>
          <w:color w:val="434343"/>
          <w:szCs w:val="32"/>
        </w:rPr>
        <w:t>“Don’t act like a Romeo in front of her.”</w:t>
      </w:r>
    </w:p>
    <w:p w:rsidR="0065006D" w:rsidRPr="0065006D" w:rsidRDefault="0065006D" w:rsidP="0065006D">
      <w:pPr>
        <w:widowControl w:val="0"/>
        <w:tabs>
          <w:tab w:val="left" w:pos="940"/>
          <w:tab w:val="left" w:pos="1440"/>
        </w:tabs>
        <w:autoSpaceDE w:val="0"/>
        <w:autoSpaceDN w:val="0"/>
        <w:adjustRightInd w:val="0"/>
        <w:spacing w:after="0"/>
        <w:rPr>
          <w:rFonts w:cs="Arial"/>
          <w:color w:val="434343"/>
          <w:szCs w:val="32"/>
        </w:rPr>
      </w:pPr>
      <w:r w:rsidRPr="0065006D">
        <w:rPr>
          <w:rFonts w:cs="Arial"/>
          <w:color w:val="434343"/>
          <w:szCs w:val="32"/>
        </w:rPr>
        <w:t>– “Romeo” is a reference to Shakespeare’s Romeo, a passionate lover of Juliet, in “Romeo and Juliet”.</w:t>
      </w:r>
    </w:p>
    <w:p w:rsidR="0065006D" w:rsidRPr="0065006D" w:rsidRDefault="0065006D" w:rsidP="0065006D">
      <w:pPr>
        <w:widowControl w:val="0"/>
        <w:numPr>
          <w:ilvl w:val="0"/>
          <w:numId w:val="2"/>
        </w:numPr>
        <w:tabs>
          <w:tab w:val="left" w:pos="220"/>
          <w:tab w:val="left" w:pos="720"/>
        </w:tabs>
        <w:autoSpaceDE w:val="0"/>
        <w:autoSpaceDN w:val="0"/>
        <w:adjustRightInd w:val="0"/>
        <w:spacing w:after="0"/>
        <w:ind w:hanging="720"/>
        <w:rPr>
          <w:rFonts w:cs="Arial"/>
          <w:color w:val="434343"/>
          <w:szCs w:val="32"/>
        </w:rPr>
      </w:pPr>
      <w:r w:rsidRPr="0065006D">
        <w:rPr>
          <w:rFonts w:cs="Arial"/>
          <w:color w:val="434343"/>
          <w:szCs w:val="32"/>
        </w:rPr>
        <w:t>The rise in poverty will unlock the Pandora’s box of crimes.</w:t>
      </w:r>
    </w:p>
    <w:p w:rsidR="0065006D" w:rsidRPr="0065006D" w:rsidRDefault="0065006D" w:rsidP="0065006D">
      <w:pPr>
        <w:widowControl w:val="0"/>
        <w:tabs>
          <w:tab w:val="left" w:pos="940"/>
          <w:tab w:val="left" w:pos="1440"/>
        </w:tabs>
        <w:autoSpaceDE w:val="0"/>
        <w:autoSpaceDN w:val="0"/>
        <w:adjustRightInd w:val="0"/>
        <w:spacing w:after="0"/>
        <w:rPr>
          <w:rFonts w:cs="Arial"/>
          <w:color w:val="434343"/>
          <w:szCs w:val="32"/>
        </w:rPr>
      </w:pPr>
      <w:r w:rsidRPr="0065006D">
        <w:rPr>
          <w:rFonts w:cs="Arial"/>
          <w:color w:val="434343"/>
          <w:szCs w:val="32"/>
        </w:rPr>
        <w:t>– This is an allusion to one of Greek Mythology’s origin myth, “Pandora’s box”.</w:t>
      </w:r>
    </w:p>
    <w:p w:rsidR="0065006D" w:rsidRPr="0065006D" w:rsidRDefault="0065006D" w:rsidP="0065006D">
      <w:pPr>
        <w:widowControl w:val="0"/>
        <w:numPr>
          <w:ilvl w:val="0"/>
          <w:numId w:val="2"/>
        </w:numPr>
        <w:tabs>
          <w:tab w:val="left" w:pos="220"/>
          <w:tab w:val="left" w:pos="720"/>
        </w:tabs>
        <w:autoSpaceDE w:val="0"/>
        <w:autoSpaceDN w:val="0"/>
        <w:adjustRightInd w:val="0"/>
        <w:spacing w:after="0"/>
        <w:ind w:hanging="720"/>
        <w:rPr>
          <w:rFonts w:cs="Arial"/>
          <w:color w:val="434343"/>
          <w:szCs w:val="32"/>
        </w:rPr>
      </w:pPr>
      <w:r w:rsidRPr="0065006D">
        <w:rPr>
          <w:rFonts w:cs="Arial"/>
          <w:color w:val="434343"/>
          <w:szCs w:val="32"/>
        </w:rPr>
        <w:t>“This place is like a Garden of Eden.”</w:t>
      </w:r>
    </w:p>
    <w:p w:rsidR="0065006D" w:rsidRPr="0065006D" w:rsidRDefault="0065006D" w:rsidP="0065006D">
      <w:pPr>
        <w:widowControl w:val="0"/>
        <w:tabs>
          <w:tab w:val="left" w:pos="940"/>
          <w:tab w:val="left" w:pos="1440"/>
        </w:tabs>
        <w:autoSpaceDE w:val="0"/>
        <w:autoSpaceDN w:val="0"/>
        <w:adjustRightInd w:val="0"/>
        <w:spacing w:after="0"/>
        <w:rPr>
          <w:rFonts w:cs="Arial"/>
          <w:color w:val="434343"/>
          <w:szCs w:val="32"/>
        </w:rPr>
      </w:pPr>
      <w:r w:rsidRPr="0065006D">
        <w:rPr>
          <w:rFonts w:cs="Arial"/>
          <w:color w:val="434343"/>
          <w:szCs w:val="32"/>
        </w:rPr>
        <w:t>–This is a biblical allusion to the “garden of God” in the Book of Genesis.</w:t>
      </w:r>
    </w:p>
    <w:p w:rsidR="0065006D" w:rsidRPr="0065006D" w:rsidRDefault="0065006D" w:rsidP="0065006D">
      <w:pPr>
        <w:widowControl w:val="0"/>
        <w:numPr>
          <w:ilvl w:val="0"/>
          <w:numId w:val="2"/>
        </w:numPr>
        <w:tabs>
          <w:tab w:val="left" w:pos="220"/>
          <w:tab w:val="left" w:pos="720"/>
        </w:tabs>
        <w:autoSpaceDE w:val="0"/>
        <w:autoSpaceDN w:val="0"/>
        <w:adjustRightInd w:val="0"/>
        <w:spacing w:after="0"/>
        <w:ind w:hanging="720"/>
        <w:rPr>
          <w:rFonts w:cs="Arial"/>
          <w:color w:val="434343"/>
          <w:szCs w:val="32"/>
        </w:rPr>
      </w:pPr>
      <w:r w:rsidRPr="0065006D">
        <w:rPr>
          <w:rFonts w:cs="Arial"/>
          <w:color w:val="434343"/>
          <w:szCs w:val="32"/>
        </w:rPr>
        <w:t>“Hey! Guess who the new Newton of our school is?”</w:t>
      </w:r>
    </w:p>
    <w:p w:rsidR="0065006D" w:rsidRPr="0065006D" w:rsidRDefault="0065006D" w:rsidP="0065006D">
      <w:pPr>
        <w:widowControl w:val="0"/>
        <w:tabs>
          <w:tab w:val="left" w:pos="940"/>
          <w:tab w:val="left" w:pos="1440"/>
        </w:tabs>
        <w:autoSpaceDE w:val="0"/>
        <w:autoSpaceDN w:val="0"/>
        <w:adjustRightInd w:val="0"/>
        <w:spacing w:after="0"/>
        <w:rPr>
          <w:rFonts w:cs="Arial"/>
          <w:color w:val="434343"/>
          <w:szCs w:val="32"/>
        </w:rPr>
      </w:pPr>
      <w:r w:rsidRPr="0065006D">
        <w:rPr>
          <w:rFonts w:cs="Arial"/>
          <w:color w:val="434343"/>
          <w:szCs w:val="32"/>
        </w:rPr>
        <w:t>– “Newton”, means a genius student, alludes to a famous scientist Isaac Newton.</w:t>
      </w:r>
    </w:p>
    <w:p w:rsidR="0065006D" w:rsidRPr="0065006D" w:rsidRDefault="0065006D" w:rsidP="0065006D">
      <w:pPr>
        <w:widowControl w:val="0"/>
        <w:numPr>
          <w:ilvl w:val="0"/>
          <w:numId w:val="2"/>
        </w:numPr>
        <w:tabs>
          <w:tab w:val="left" w:pos="220"/>
          <w:tab w:val="left" w:pos="720"/>
        </w:tabs>
        <w:autoSpaceDE w:val="0"/>
        <w:autoSpaceDN w:val="0"/>
        <w:adjustRightInd w:val="0"/>
        <w:spacing w:after="0"/>
        <w:ind w:hanging="720"/>
        <w:rPr>
          <w:rFonts w:cs="Arial"/>
          <w:color w:val="434343"/>
          <w:szCs w:val="32"/>
        </w:rPr>
      </w:pPr>
      <w:r w:rsidRPr="0065006D">
        <w:rPr>
          <w:rFonts w:cs="Arial"/>
          <w:color w:val="434343"/>
          <w:szCs w:val="32"/>
        </w:rPr>
        <w:t>“Stop acting like my ex-husband please.”</w:t>
      </w:r>
    </w:p>
    <w:p w:rsidR="0065006D" w:rsidRPr="0065006D" w:rsidRDefault="0065006D" w:rsidP="0065006D">
      <w:pPr>
        <w:pStyle w:val="ListParagraph"/>
        <w:widowControl w:val="0"/>
        <w:numPr>
          <w:ilvl w:val="0"/>
          <w:numId w:val="3"/>
        </w:numPr>
        <w:tabs>
          <w:tab w:val="left" w:pos="940"/>
          <w:tab w:val="left" w:pos="1440"/>
        </w:tabs>
        <w:autoSpaceDE w:val="0"/>
        <w:autoSpaceDN w:val="0"/>
        <w:adjustRightInd w:val="0"/>
        <w:spacing w:after="0"/>
        <w:rPr>
          <w:rFonts w:cs="Arial"/>
          <w:color w:val="434343"/>
          <w:szCs w:val="32"/>
        </w:rPr>
      </w:pPr>
      <w:r w:rsidRPr="0065006D">
        <w:rPr>
          <w:rFonts w:cs="Arial"/>
          <w:color w:val="434343"/>
          <w:szCs w:val="32"/>
        </w:rPr>
        <w:t>Apart from scholarly allusions we refer to common people and places in our speech.</w:t>
      </w:r>
    </w:p>
    <w:p w:rsidR="0065006D" w:rsidRPr="0065006D" w:rsidRDefault="0065006D" w:rsidP="0065006D">
      <w:pPr>
        <w:widowControl w:val="0"/>
        <w:tabs>
          <w:tab w:val="left" w:pos="940"/>
          <w:tab w:val="left" w:pos="1440"/>
        </w:tabs>
        <w:autoSpaceDE w:val="0"/>
        <w:autoSpaceDN w:val="0"/>
        <w:adjustRightInd w:val="0"/>
        <w:spacing w:after="0"/>
        <w:ind w:left="360"/>
        <w:rPr>
          <w:rFonts w:cs="Arial"/>
          <w:color w:val="434343"/>
          <w:szCs w:val="32"/>
        </w:rPr>
      </w:pPr>
    </w:p>
    <w:p w:rsidR="0065006D" w:rsidRPr="0065006D" w:rsidRDefault="0065006D" w:rsidP="0065006D">
      <w:pPr>
        <w:widowControl w:val="0"/>
        <w:autoSpaceDE w:val="0"/>
        <w:autoSpaceDN w:val="0"/>
        <w:adjustRightInd w:val="0"/>
        <w:spacing w:after="398"/>
        <w:rPr>
          <w:rFonts w:cs="Times"/>
          <w:color w:val="262626"/>
          <w:szCs w:val="48"/>
        </w:rPr>
      </w:pPr>
      <w:r w:rsidRPr="0065006D">
        <w:rPr>
          <w:rFonts w:cs="Times"/>
          <w:color w:val="262626"/>
          <w:szCs w:val="48"/>
        </w:rPr>
        <w:t>Examples of Allusion in Literature</w:t>
      </w:r>
    </w:p>
    <w:p w:rsidR="0065006D" w:rsidRPr="0065006D" w:rsidRDefault="0065006D" w:rsidP="0065006D">
      <w:pPr>
        <w:widowControl w:val="0"/>
        <w:autoSpaceDE w:val="0"/>
        <w:autoSpaceDN w:val="0"/>
        <w:adjustRightInd w:val="0"/>
        <w:spacing w:after="320"/>
        <w:rPr>
          <w:rFonts w:cs="Arial"/>
          <w:color w:val="434343"/>
          <w:szCs w:val="32"/>
        </w:rPr>
      </w:pPr>
      <w:r w:rsidRPr="0065006D">
        <w:rPr>
          <w:rFonts w:cs="Arial"/>
          <w:color w:val="434343"/>
          <w:szCs w:val="32"/>
        </w:rPr>
        <w:t>Let us analyze a few examples of the use of allusions in literature:</w:t>
      </w:r>
    </w:p>
    <w:p w:rsidR="0065006D" w:rsidRPr="0065006D" w:rsidRDefault="0065006D" w:rsidP="0065006D">
      <w:pPr>
        <w:widowControl w:val="0"/>
        <w:autoSpaceDE w:val="0"/>
        <w:autoSpaceDN w:val="0"/>
        <w:adjustRightInd w:val="0"/>
        <w:spacing w:after="374"/>
        <w:rPr>
          <w:rFonts w:cs="Times"/>
          <w:color w:val="262626"/>
          <w:szCs w:val="38"/>
        </w:rPr>
      </w:pPr>
      <w:r w:rsidRPr="0065006D">
        <w:rPr>
          <w:rFonts w:cs="Times"/>
          <w:color w:val="262626"/>
          <w:szCs w:val="38"/>
        </w:rPr>
        <w:t>Example #1</w:t>
      </w:r>
    </w:p>
    <w:p w:rsidR="0065006D" w:rsidRPr="0065006D" w:rsidRDefault="0065006D" w:rsidP="0065006D">
      <w:pPr>
        <w:widowControl w:val="0"/>
        <w:autoSpaceDE w:val="0"/>
        <w:autoSpaceDN w:val="0"/>
        <w:adjustRightInd w:val="0"/>
        <w:spacing w:after="320"/>
        <w:rPr>
          <w:rFonts w:cs="Arial"/>
          <w:color w:val="434343"/>
          <w:szCs w:val="32"/>
        </w:rPr>
      </w:pPr>
      <w:r w:rsidRPr="0065006D">
        <w:rPr>
          <w:rFonts w:cs="Arial"/>
          <w:color w:val="434343"/>
          <w:szCs w:val="32"/>
        </w:rPr>
        <w:t>Milton’s “Paradise Lost” gives allusions a fair share. Look at the example from Book 6 below:</w:t>
      </w:r>
    </w:p>
    <w:p w:rsidR="0065006D" w:rsidRPr="0065006D" w:rsidRDefault="0065006D" w:rsidP="0065006D">
      <w:pPr>
        <w:widowControl w:val="0"/>
        <w:autoSpaceDE w:val="0"/>
        <w:autoSpaceDN w:val="0"/>
        <w:adjustRightInd w:val="0"/>
        <w:spacing w:after="288"/>
        <w:rPr>
          <w:rFonts w:cs="Arial"/>
          <w:color w:val="535353"/>
          <w:szCs w:val="28"/>
        </w:rPr>
      </w:pPr>
      <w:r w:rsidRPr="0065006D">
        <w:rPr>
          <w:rFonts w:cs="Arial"/>
          <w:color w:val="535353"/>
          <w:szCs w:val="28"/>
        </w:rPr>
        <w:t xml:space="preserve">“All night the dread less Angel </w:t>
      </w:r>
      <w:proofErr w:type="spellStart"/>
      <w:r w:rsidRPr="0065006D">
        <w:rPr>
          <w:rFonts w:cs="Arial"/>
          <w:color w:val="535353"/>
          <w:szCs w:val="28"/>
        </w:rPr>
        <w:t>unpursu’d Through</w:t>
      </w:r>
      <w:proofErr w:type="spellEnd"/>
      <w:r w:rsidRPr="0065006D">
        <w:rPr>
          <w:rFonts w:cs="Arial"/>
          <w:color w:val="535353"/>
          <w:szCs w:val="28"/>
        </w:rPr>
        <w:t xml:space="preserve"> </w:t>
      </w:r>
      <w:proofErr w:type="spellStart"/>
      <w:r w:rsidRPr="0065006D">
        <w:rPr>
          <w:rFonts w:cs="Arial"/>
          <w:color w:val="535353"/>
          <w:szCs w:val="28"/>
        </w:rPr>
        <w:t>Heav’ns</w:t>
      </w:r>
      <w:proofErr w:type="spellEnd"/>
      <w:r w:rsidRPr="0065006D">
        <w:rPr>
          <w:rFonts w:cs="Arial"/>
          <w:color w:val="535353"/>
          <w:szCs w:val="28"/>
        </w:rPr>
        <w:t xml:space="preserve"> wide </w:t>
      </w:r>
      <w:proofErr w:type="spellStart"/>
      <w:r w:rsidRPr="0065006D">
        <w:rPr>
          <w:rFonts w:cs="Arial"/>
          <w:color w:val="535353"/>
          <w:szCs w:val="28"/>
        </w:rPr>
        <w:t>Champain</w:t>
      </w:r>
      <w:proofErr w:type="spellEnd"/>
      <w:r w:rsidRPr="0065006D">
        <w:rPr>
          <w:rFonts w:cs="Arial"/>
          <w:color w:val="535353"/>
          <w:szCs w:val="28"/>
        </w:rPr>
        <w:t xml:space="preserve"> held his way, till </w:t>
      </w:r>
      <w:proofErr w:type="spellStart"/>
      <w:r w:rsidRPr="0065006D">
        <w:rPr>
          <w:rFonts w:cs="Arial"/>
          <w:color w:val="535353"/>
          <w:szCs w:val="28"/>
        </w:rPr>
        <w:t>Morn</w:t>
      </w:r>
      <w:proofErr w:type="gramStart"/>
      <w:r w:rsidRPr="0065006D">
        <w:rPr>
          <w:rFonts w:cs="Arial"/>
          <w:color w:val="535353"/>
          <w:szCs w:val="28"/>
        </w:rPr>
        <w:t>, </w:t>
      </w:r>
      <w:proofErr w:type="gramEnd"/>
      <w:r w:rsidRPr="0065006D">
        <w:rPr>
          <w:rFonts w:cs="Arial"/>
          <w:color w:val="535353"/>
          <w:szCs w:val="28"/>
        </w:rPr>
        <w:t>Wak’t</w:t>
      </w:r>
      <w:proofErr w:type="spellEnd"/>
      <w:r w:rsidRPr="0065006D">
        <w:rPr>
          <w:rFonts w:cs="Arial"/>
          <w:color w:val="535353"/>
          <w:szCs w:val="28"/>
        </w:rPr>
        <w:t xml:space="preserve"> by the circling Hours, with </w:t>
      </w:r>
      <w:proofErr w:type="spellStart"/>
      <w:r w:rsidRPr="0065006D">
        <w:rPr>
          <w:rFonts w:cs="Arial"/>
          <w:color w:val="535353"/>
          <w:szCs w:val="28"/>
        </w:rPr>
        <w:t>rosie</w:t>
      </w:r>
      <w:proofErr w:type="spellEnd"/>
      <w:r w:rsidRPr="0065006D">
        <w:rPr>
          <w:rFonts w:cs="Arial"/>
          <w:color w:val="535353"/>
          <w:szCs w:val="28"/>
        </w:rPr>
        <w:t xml:space="preserve"> </w:t>
      </w:r>
      <w:proofErr w:type="spellStart"/>
      <w:r w:rsidRPr="0065006D">
        <w:rPr>
          <w:rFonts w:cs="Arial"/>
          <w:color w:val="535353"/>
          <w:szCs w:val="28"/>
        </w:rPr>
        <w:t>hand Unbarr’d</w:t>
      </w:r>
      <w:proofErr w:type="spellEnd"/>
      <w:r w:rsidRPr="0065006D">
        <w:rPr>
          <w:rFonts w:cs="Arial"/>
          <w:color w:val="535353"/>
          <w:szCs w:val="28"/>
        </w:rPr>
        <w:t xml:space="preserve"> the gates of Light. There is a </w:t>
      </w:r>
      <w:proofErr w:type="spellStart"/>
      <w:r w:rsidRPr="0065006D">
        <w:rPr>
          <w:rFonts w:cs="Arial"/>
          <w:color w:val="535353"/>
          <w:szCs w:val="28"/>
        </w:rPr>
        <w:t>Cave Within</w:t>
      </w:r>
      <w:proofErr w:type="spellEnd"/>
      <w:r w:rsidRPr="0065006D">
        <w:rPr>
          <w:rFonts w:cs="Arial"/>
          <w:color w:val="535353"/>
          <w:szCs w:val="28"/>
        </w:rPr>
        <w:t xml:space="preserve"> the Mount of God, fast by his Throne”</w:t>
      </w:r>
    </w:p>
    <w:p w:rsidR="0065006D" w:rsidRPr="0065006D" w:rsidRDefault="0065006D" w:rsidP="0065006D">
      <w:pPr>
        <w:widowControl w:val="0"/>
        <w:autoSpaceDE w:val="0"/>
        <w:autoSpaceDN w:val="0"/>
        <w:adjustRightInd w:val="0"/>
        <w:spacing w:after="320"/>
        <w:rPr>
          <w:rFonts w:cs="Arial"/>
          <w:color w:val="434343"/>
          <w:szCs w:val="32"/>
        </w:rPr>
      </w:pPr>
      <w:r w:rsidRPr="0065006D">
        <w:rPr>
          <w:rFonts w:cs="Arial"/>
          <w:color w:val="434343"/>
          <w:szCs w:val="32"/>
        </w:rPr>
        <w:t>In the above lines “dread less Angel” is a reference to “</w:t>
      </w:r>
      <w:proofErr w:type="spellStart"/>
      <w:r w:rsidRPr="0065006D">
        <w:rPr>
          <w:rFonts w:cs="Arial"/>
          <w:color w:val="434343"/>
          <w:szCs w:val="32"/>
        </w:rPr>
        <w:t>Abdiel</w:t>
      </w:r>
      <w:proofErr w:type="spellEnd"/>
      <w:r w:rsidRPr="0065006D">
        <w:rPr>
          <w:rFonts w:cs="Arial"/>
          <w:color w:val="434343"/>
          <w:szCs w:val="32"/>
        </w:rPr>
        <w:t xml:space="preserve">”, a fearless angel. “Circling Hours” </w:t>
      </w:r>
      <w:proofErr w:type="gramStart"/>
      <w:r w:rsidRPr="0065006D">
        <w:rPr>
          <w:rFonts w:cs="Arial"/>
          <w:color w:val="434343"/>
          <w:szCs w:val="32"/>
        </w:rPr>
        <w:t>alludes</w:t>
      </w:r>
      <w:proofErr w:type="gramEnd"/>
      <w:r w:rsidRPr="0065006D">
        <w:rPr>
          <w:rFonts w:cs="Arial"/>
          <w:color w:val="434343"/>
          <w:szCs w:val="32"/>
        </w:rPr>
        <w:t xml:space="preserve"> to a Greek Myth “The </w:t>
      </w:r>
      <w:proofErr w:type="spellStart"/>
      <w:r w:rsidRPr="0065006D">
        <w:rPr>
          <w:rFonts w:cs="Arial"/>
          <w:color w:val="434343"/>
          <w:szCs w:val="32"/>
        </w:rPr>
        <w:t>Horae</w:t>
      </w:r>
      <w:proofErr w:type="spellEnd"/>
      <w:r w:rsidRPr="0065006D">
        <w:rPr>
          <w:rFonts w:cs="Arial"/>
          <w:color w:val="434343"/>
          <w:szCs w:val="32"/>
        </w:rPr>
        <w:t>”, the daughters of “Zeus” and “</w:t>
      </w:r>
      <w:proofErr w:type="spellStart"/>
      <w:r w:rsidRPr="0065006D">
        <w:rPr>
          <w:rFonts w:cs="Arial"/>
          <w:color w:val="434343"/>
          <w:szCs w:val="32"/>
        </w:rPr>
        <w:t>Themis</w:t>
      </w:r>
      <w:proofErr w:type="spellEnd"/>
      <w:r w:rsidRPr="0065006D">
        <w:rPr>
          <w:rFonts w:cs="Arial"/>
          <w:color w:val="434343"/>
          <w:szCs w:val="32"/>
        </w:rPr>
        <w:t>” namely “</w:t>
      </w:r>
      <w:proofErr w:type="spellStart"/>
      <w:r w:rsidRPr="0065006D">
        <w:rPr>
          <w:rFonts w:cs="Arial"/>
          <w:color w:val="434343"/>
          <w:szCs w:val="32"/>
        </w:rPr>
        <w:t>Thallo</w:t>
      </w:r>
      <w:proofErr w:type="spellEnd"/>
      <w:r w:rsidRPr="0065006D">
        <w:rPr>
          <w:rFonts w:cs="Arial"/>
          <w:color w:val="434343"/>
          <w:szCs w:val="32"/>
        </w:rPr>
        <w:t xml:space="preserve"> (Spring), </w:t>
      </w:r>
      <w:proofErr w:type="spellStart"/>
      <w:r w:rsidRPr="0065006D">
        <w:rPr>
          <w:rFonts w:cs="Arial"/>
          <w:color w:val="434343"/>
          <w:szCs w:val="32"/>
        </w:rPr>
        <w:t>Auxo</w:t>
      </w:r>
      <w:proofErr w:type="spellEnd"/>
      <w:r w:rsidRPr="0065006D">
        <w:rPr>
          <w:rFonts w:cs="Arial"/>
          <w:color w:val="434343"/>
          <w:szCs w:val="32"/>
        </w:rPr>
        <w:t xml:space="preserve"> (Summer) and </w:t>
      </w:r>
      <w:proofErr w:type="spellStart"/>
      <w:r w:rsidRPr="0065006D">
        <w:rPr>
          <w:rFonts w:cs="Arial"/>
          <w:color w:val="434343"/>
          <w:szCs w:val="32"/>
        </w:rPr>
        <w:t>Carpo</w:t>
      </w:r>
      <w:proofErr w:type="spellEnd"/>
      <w:r w:rsidRPr="0065006D">
        <w:rPr>
          <w:rFonts w:cs="Arial"/>
          <w:color w:val="434343"/>
          <w:szCs w:val="32"/>
        </w:rPr>
        <w:t xml:space="preserve"> (Fall). “ With </w:t>
      </w:r>
      <w:proofErr w:type="spellStart"/>
      <w:r w:rsidRPr="0065006D">
        <w:rPr>
          <w:rFonts w:cs="Arial"/>
          <w:color w:val="434343"/>
          <w:szCs w:val="32"/>
        </w:rPr>
        <w:t>rosie</w:t>
      </w:r>
      <w:proofErr w:type="spellEnd"/>
      <w:r w:rsidRPr="0065006D">
        <w:rPr>
          <w:rFonts w:cs="Arial"/>
          <w:color w:val="434343"/>
          <w:szCs w:val="32"/>
        </w:rPr>
        <w:t xml:space="preserve"> hand” Milton refers to Homer’s illustration of the “rosy fingered dawn” (Odyssey Book 2).</w:t>
      </w:r>
    </w:p>
    <w:p w:rsidR="0065006D" w:rsidRPr="0065006D" w:rsidRDefault="0065006D" w:rsidP="0065006D">
      <w:pPr>
        <w:widowControl w:val="0"/>
        <w:autoSpaceDE w:val="0"/>
        <w:autoSpaceDN w:val="0"/>
        <w:adjustRightInd w:val="0"/>
        <w:spacing w:after="374"/>
        <w:rPr>
          <w:rFonts w:cs="Times"/>
          <w:color w:val="262626"/>
          <w:szCs w:val="38"/>
        </w:rPr>
      </w:pPr>
      <w:r w:rsidRPr="0065006D">
        <w:rPr>
          <w:rFonts w:cs="Times"/>
          <w:color w:val="262626"/>
          <w:szCs w:val="38"/>
        </w:rPr>
        <w:t>Example #2</w:t>
      </w:r>
    </w:p>
    <w:p w:rsidR="0065006D" w:rsidRPr="0065006D" w:rsidRDefault="0065006D" w:rsidP="0065006D">
      <w:pPr>
        <w:widowControl w:val="0"/>
        <w:autoSpaceDE w:val="0"/>
        <w:autoSpaceDN w:val="0"/>
        <w:adjustRightInd w:val="0"/>
        <w:spacing w:after="320"/>
        <w:rPr>
          <w:rFonts w:cs="Arial"/>
          <w:color w:val="434343"/>
          <w:szCs w:val="32"/>
        </w:rPr>
      </w:pPr>
      <w:r w:rsidRPr="0065006D">
        <w:rPr>
          <w:rFonts w:cs="Arial"/>
          <w:color w:val="434343"/>
          <w:szCs w:val="32"/>
        </w:rPr>
        <w:t>Marlowe’s “Doctor Faustus” is replete with instances of allusions. Read the example from Act III below:</w:t>
      </w:r>
    </w:p>
    <w:p w:rsidR="0065006D" w:rsidRPr="0065006D" w:rsidRDefault="0065006D" w:rsidP="0065006D">
      <w:pPr>
        <w:widowControl w:val="0"/>
        <w:autoSpaceDE w:val="0"/>
        <w:autoSpaceDN w:val="0"/>
        <w:adjustRightInd w:val="0"/>
        <w:spacing w:after="288"/>
        <w:rPr>
          <w:rFonts w:cs="Arial"/>
          <w:color w:val="535353"/>
          <w:szCs w:val="28"/>
        </w:rPr>
      </w:pPr>
      <w:r w:rsidRPr="0065006D">
        <w:rPr>
          <w:rFonts w:cs="Arial"/>
          <w:color w:val="535353"/>
          <w:szCs w:val="28"/>
        </w:rPr>
        <w:t>“</w:t>
      </w:r>
      <w:proofErr w:type="spellStart"/>
      <w:r w:rsidRPr="0065006D">
        <w:rPr>
          <w:rFonts w:cs="Arial"/>
          <w:color w:val="535353"/>
          <w:szCs w:val="28"/>
        </w:rPr>
        <w:t>Learnèd</w:t>
      </w:r>
      <w:proofErr w:type="spellEnd"/>
      <w:r w:rsidRPr="0065006D">
        <w:rPr>
          <w:rFonts w:cs="Arial"/>
          <w:color w:val="535353"/>
          <w:szCs w:val="28"/>
        </w:rPr>
        <w:t xml:space="preserve"> Faustus, to find the secrets of </w:t>
      </w:r>
      <w:proofErr w:type="spellStart"/>
      <w:r w:rsidRPr="0065006D">
        <w:rPr>
          <w:rFonts w:cs="Arial"/>
          <w:color w:val="535353"/>
          <w:szCs w:val="28"/>
        </w:rPr>
        <w:t>astronomy Graven</w:t>
      </w:r>
      <w:proofErr w:type="spellEnd"/>
      <w:r w:rsidRPr="0065006D">
        <w:rPr>
          <w:rFonts w:cs="Arial"/>
          <w:color w:val="535353"/>
          <w:szCs w:val="28"/>
        </w:rPr>
        <w:t xml:space="preserve"> in the book of Jove’s high </w:t>
      </w:r>
      <w:proofErr w:type="spellStart"/>
      <w:r w:rsidRPr="0065006D">
        <w:rPr>
          <w:rFonts w:cs="Arial"/>
          <w:color w:val="535353"/>
          <w:szCs w:val="28"/>
        </w:rPr>
        <w:t>firmament</w:t>
      </w:r>
      <w:proofErr w:type="gramStart"/>
      <w:r w:rsidRPr="0065006D">
        <w:rPr>
          <w:rFonts w:cs="Arial"/>
          <w:color w:val="535353"/>
          <w:szCs w:val="28"/>
        </w:rPr>
        <w:t>, </w:t>
      </w:r>
      <w:proofErr w:type="gramEnd"/>
      <w:r w:rsidRPr="0065006D">
        <w:rPr>
          <w:rFonts w:cs="Arial"/>
          <w:color w:val="535353"/>
          <w:szCs w:val="28"/>
        </w:rPr>
        <w:t>Did</w:t>
      </w:r>
      <w:proofErr w:type="spellEnd"/>
      <w:r w:rsidRPr="0065006D">
        <w:rPr>
          <w:rFonts w:cs="Arial"/>
          <w:color w:val="535353"/>
          <w:szCs w:val="28"/>
        </w:rPr>
        <w:t xml:space="preserve"> mount him up to scale Olympus’ </w:t>
      </w:r>
      <w:proofErr w:type="spellStart"/>
      <w:r w:rsidRPr="0065006D">
        <w:rPr>
          <w:rFonts w:cs="Arial"/>
          <w:color w:val="535353"/>
          <w:szCs w:val="28"/>
        </w:rPr>
        <w:t>top, Where</w:t>
      </w:r>
      <w:proofErr w:type="spellEnd"/>
      <w:r w:rsidRPr="0065006D">
        <w:rPr>
          <w:rFonts w:cs="Arial"/>
          <w:color w:val="535353"/>
          <w:szCs w:val="28"/>
        </w:rPr>
        <w:t xml:space="preserve">, sitting in a chariot burning </w:t>
      </w:r>
      <w:proofErr w:type="spellStart"/>
      <w:r w:rsidRPr="0065006D">
        <w:rPr>
          <w:rFonts w:cs="Arial"/>
          <w:color w:val="535353"/>
          <w:szCs w:val="28"/>
        </w:rPr>
        <w:t>bright, Drawn</w:t>
      </w:r>
      <w:proofErr w:type="spellEnd"/>
      <w:r w:rsidRPr="0065006D">
        <w:rPr>
          <w:rFonts w:cs="Arial"/>
          <w:color w:val="535353"/>
          <w:szCs w:val="28"/>
        </w:rPr>
        <w:t xml:space="preserve"> by the strength of </w:t>
      </w:r>
      <w:proofErr w:type="spellStart"/>
      <w:r w:rsidRPr="0065006D">
        <w:rPr>
          <w:rFonts w:cs="Arial"/>
          <w:color w:val="535353"/>
          <w:szCs w:val="28"/>
        </w:rPr>
        <w:t>yokèd</w:t>
      </w:r>
      <w:proofErr w:type="spellEnd"/>
      <w:r w:rsidRPr="0065006D">
        <w:rPr>
          <w:rFonts w:cs="Arial"/>
          <w:color w:val="535353"/>
          <w:szCs w:val="28"/>
        </w:rPr>
        <w:t xml:space="preserve"> dragons’ </w:t>
      </w:r>
      <w:proofErr w:type="spellStart"/>
      <w:r w:rsidRPr="0065006D">
        <w:rPr>
          <w:rFonts w:cs="Arial"/>
          <w:color w:val="535353"/>
          <w:szCs w:val="28"/>
        </w:rPr>
        <w:t>necks, He</w:t>
      </w:r>
      <w:proofErr w:type="spellEnd"/>
      <w:r w:rsidRPr="0065006D">
        <w:rPr>
          <w:rFonts w:cs="Arial"/>
          <w:color w:val="535353"/>
          <w:szCs w:val="28"/>
        </w:rPr>
        <w:t xml:space="preserve"> views the clouds, the planets, and the stars.”</w:t>
      </w:r>
    </w:p>
    <w:p w:rsidR="0065006D" w:rsidRPr="0065006D" w:rsidRDefault="0065006D" w:rsidP="0065006D">
      <w:pPr>
        <w:widowControl w:val="0"/>
        <w:autoSpaceDE w:val="0"/>
        <w:autoSpaceDN w:val="0"/>
        <w:adjustRightInd w:val="0"/>
        <w:spacing w:after="320"/>
        <w:rPr>
          <w:rFonts w:cs="Arial"/>
          <w:color w:val="434343"/>
          <w:szCs w:val="32"/>
        </w:rPr>
      </w:pPr>
      <w:r w:rsidRPr="0065006D">
        <w:rPr>
          <w:rFonts w:cs="Arial"/>
          <w:color w:val="434343"/>
          <w:szCs w:val="32"/>
        </w:rPr>
        <w:t>Jove’s high firmament refers to the outer stretches of the universe. “Olympus’ top” is an allusion to Greek Mythology where Mount Olympus is home of gods. Similarly, “a chariot burning bright” refers to a Greek Myth of “god Apollo” who is said to drive the sun in his chariot.</w:t>
      </w:r>
    </w:p>
    <w:p w:rsidR="0065006D" w:rsidRPr="0065006D" w:rsidRDefault="0065006D" w:rsidP="0065006D">
      <w:pPr>
        <w:widowControl w:val="0"/>
        <w:autoSpaceDE w:val="0"/>
        <w:autoSpaceDN w:val="0"/>
        <w:adjustRightInd w:val="0"/>
        <w:spacing w:after="374"/>
        <w:rPr>
          <w:rFonts w:cs="Times"/>
          <w:color w:val="262626"/>
          <w:szCs w:val="38"/>
        </w:rPr>
      </w:pPr>
      <w:r w:rsidRPr="0065006D">
        <w:rPr>
          <w:rFonts w:cs="Times"/>
          <w:color w:val="262626"/>
          <w:szCs w:val="38"/>
        </w:rPr>
        <w:t>Example #3</w:t>
      </w:r>
    </w:p>
    <w:p w:rsidR="0065006D" w:rsidRPr="0065006D" w:rsidRDefault="0065006D" w:rsidP="0065006D">
      <w:pPr>
        <w:widowControl w:val="0"/>
        <w:autoSpaceDE w:val="0"/>
        <w:autoSpaceDN w:val="0"/>
        <w:adjustRightInd w:val="0"/>
        <w:spacing w:after="320"/>
        <w:rPr>
          <w:rFonts w:cs="Arial"/>
          <w:color w:val="434343"/>
          <w:szCs w:val="32"/>
        </w:rPr>
      </w:pPr>
      <w:r w:rsidRPr="0065006D">
        <w:rPr>
          <w:rFonts w:cs="Arial"/>
          <w:color w:val="434343"/>
          <w:szCs w:val="32"/>
        </w:rPr>
        <w:t>In Conrad’s “Heart of Darkness”, “the two knitting women” whom Marlow sees alludes to “</w:t>
      </w:r>
      <w:proofErr w:type="spellStart"/>
      <w:r w:rsidRPr="0065006D">
        <w:rPr>
          <w:rFonts w:cs="Arial"/>
          <w:color w:val="434343"/>
          <w:szCs w:val="32"/>
        </w:rPr>
        <w:t>Moirae</w:t>
      </w:r>
      <w:proofErr w:type="spellEnd"/>
      <w:r w:rsidRPr="0065006D">
        <w:rPr>
          <w:rFonts w:cs="Arial"/>
          <w:color w:val="434343"/>
          <w:szCs w:val="32"/>
        </w:rPr>
        <w:t>” or Fates as visualized in Greek Mythology:</w:t>
      </w:r>
    </w:p>
    <w:p w:rsidR="0065006D" w:rsidRPr="0065006D" w:rsidRDefault="0065006D" w:rsidP="0065006D">
      <w:pPr>
        <w:widowControl w:val="0"/>
        <w:autoSpaceDE w:val="0"/>
        <w:autoSpaceDN w:val="0"/>
        <w:adjustRightInd w:val="0"/>
        <w:spacing w:after="288"/>
        <w:rPr>
          <w:rFonts w:cs="Arial"/>
          <w:color w:val="535353"/>
          <w:szCs w:val="28"/>
        </w:rPr>
      </w:pPr>
      <w:r w:rsidRPr="0065006D">
        <w:rPr>
          <w:rFonts w:cs="Arial"/>
          <w:color w:val="535353"/>
          <w:szCs w:val="28"/>
        </w:rPr>
        <w:t>“The two knitting women increase his anxiety by gazing at him and all the other sailors with knowing unconcern. Their eerie looks suggest that they know what will happen (the men dying), yet don’t care”</w:t>
      </w:r>
    </w:p>
    <w:p w:rsidR="0065006D" w:rsidRPr="0065006D" w:rsidRDefault="0065006D" w:rsidP="0065006D">
      <w:pPr>
        <w:widowControl w:val="0"/>
        <w:autoSpaceDE w:val="0"/>
        <w:autoSpaceDN w:val="0"/>
        <w:adjustRightInd w:val="0"/>
        <w:spacing w:after="320"/>
        <w:rPr>
          <w:rFonts w:cs="Arial"/>
          <w:color w:val="434343"/>
          <w:szCs w:val="32"/>
        </w:rPr>
      </w:pPr>
      <w:r w:rsidRPr="0065006D">
        <w:rPr>
          <w:rFonts w:cs="Arial"/>
          <w:color w:val="434343"/>
          <w:szCs w:val="32"/>
        </w:rPr>
        <w:t>The thread they knit represents human life. The two women knitting black wool foreshadows Marlow’s horrific journey in the “Dark Continent”.</w:t>
      </w:r>
    </w:p>
    <w:p w:rsidR="0065006D" w:rsidRPr="0065006D" w:rsidRDefault="0065006D" w:rsidP="0065006D">
      <w:pPr>
        <w:widowControl w:val="0"/>
        <w:autoSpaceDE w:val="0"/>
        <w:autoSpaceDN w:val="0"/>
        <w:adjustRightInd w:val="0"/>
        <w:spacing w:after="374"/>
        <w:rPr>
          <w:rFonts w:cs="Times"/>
          <w:color w:val="262626"/>
          <w:szCs w:val="38"/>
        </w:rPr>
      </w:pPr>
      <w:r w:rsidRPr="0065006D">
        <w:rPr>
          <w:rFonts w:cs="Times"/>
          <w:color w:val="262626"/>
          <w:szCs w:val="38"/>
        </w:rPr>
        <w:t>Example #4</w:t>
      </w:r>
    </w:p>
    <w:p w:rsidR="0065006D" w:rsidRPr="0065006D" w:rsidRDefault="0065006D" w:rsidP="0065006D">
      <w:pPr>
        <w:widowControl w:val="0"/>
        <w:autoSpaceDE w:val="0"/>
        <w:autoSpaceDN w:val="0"/>
        <w:adjustRightInd w:val="0"/>
        <w:spacing w:after="320"/>
        <w:rPr>
          <w:rFonts w:cs="Arial"/>
          <w:color w:val="434343"/>
          <w:szCs w:val="32"/>
        </w:rPr>
      </w:pPr>
      <w:r w:rsidRPr="0065006D">
        <w:rPr>
          <w:rFonts w:cs="Arial"/>
          <w:color w:val="434343"/>
          <w:szCs w:val="32"/>
        </w:rPr>
        <w:t>We find a number of allusions in Keats’s “Ode to the Grecian Urn”. For example:</w:t>
      </w:r>
    </w:p>
    <w:p w:rsidR="0065006D" w:rsidRPr="0065006D" w:rsidRDefault="0065006D" w:rsidP="0065006D">
      <w:pPr>
        <w:widowControl w:val="0"/>
        <w:autoSpaceDE w:val="0"/>
        <w:autoSpaceDN w:val="0"/>
        <w:adjustRightInd w:val="0"/>
        <w:spacing w:after="288"/>
        <w:rPr>
          <w:rFonts w:cs="Arial"/>
          <w:color w:val="535353"/>
          <w:szCs w:val="28"/>
        </w:rPr>
      </w:pPr>
      <w:r w:rsidRPr="0065006D">
        <w:rPr>
          <w:rFonts w:cs="Arial"/>
          <w:color w:val="535353"/>
          <w:szCs w:val="28"/>
        </w:rPr>
        <w:t xml:space="preserve">“Sylvan historian, who canst thus </w:t>
      </w:r>
      <w:proofErr w:type="spellStart"/>
      <w:r w:rsidRPr="0065006D">
        <w:rPr>
          <w:rFonts w:cs="Arial"/>
          <w:color w:val="535353"/>
          <w:szCs w:val="28"/>
        </w:rPr>
        <w:t>express A</w:t>
      </w:r>
      <w:proofErr w:type="spellEnd"/>
      <w:r w:rsidRPr="0065006D">
        <w:rPr>
          <w:rFonts w:cs="Arial"/>
          <w:color w:val="535353"/>
          <w:szCs w:val="28"/>
        </w:rPr>
        <w:t xml:space="preserve"> flowery tale more sweetly than our </w:t>
      </w:r>
      <w:hyperlink r:id="rId6" w:history="1">
        <w:proofErr w:type="spellStart"/>
        <w:r w:rsidRPr="0065006D">
          <w:rPr>
            <w:rFonts w:cs="Arial"/>
            <w:color w:val="4786B1"/>
            <w:szCs w:val="28"/>
          </w:rPr>
          <w:t>rhyme</w:t>
        </w:r>
      </w:hyperlink>
      <w:proofErr w:type="gramStart"/>
      <w:r w:rsidRPr="0065006D">
        <w:rPr>
          <w:rFonts w:cs="Arial"/>
          <w:color w:val="535353"/>
          <w:szCs w:val="28"/>
        </w:rPr>
        <w:t>: </w:t>
      </w:r>
      <w:proofErr w:type="gramEnd"/>
      <w:r w:rsidRPr="0065006D">
        <w:rPr>
          <w:rFonts w:cs="Arial"/>
          <w:color w:val="535353"/>
          <w:szCs w:val="28"/>
        </w:rPr>
        <w:t>What</w:t>
      </w:r>
      <w:proofErr w:type="spellEnd"/>
      <w:r w:rsidRPr="0065006D">
        <w:rPr>
          <w:rFonts w:cs="Arial"/>
          <w:color w:val="535353"/>
          <w:szCs w:val="28"/>
        </w:rPr>
        <w:t xml:space="preserve"> leaf-fringed legend haunts about thy </w:t>
      </w:r>
      <w:proofErr w:type="spellStart"/>
      <w:r w:rsidRPr="0065006D">
        <w:rPr>
          <w:rFonts w:cs="Arial"/>
          <w:color w:val="535353"/>
          <w:szCs w:val="28"/>
        </w:rPr>
        <w:t>shape Of</w:t>
      </w:r>
      <w:proofErr w:type="spellEnd"/>
      <w:r w:rsidRPr="0065006D">
        <w:rPr>
          <w:rFonts w:cs="Arial"/>
          <w:color w:val="535353"/>
          <w:szCs w:val="28"/>
        </w:rPr>
        <w:t xml:space="preserve"> deities or mortals, or of </w:t>
      </w:r>
      <w:proofErr w:type="spellStart"/>
      <w:r w:rsidRPr="0065006D">
        <w:rPr>
          <w:rFonts w:cs="Arial"/>
          <w:color w:val="535353"/>
          <w:szCs w:val="28"/>
        </w:rPr>
        <w:t>both, In</w:t>
      </w:r>
      <w:proofErr w:type="spellEnd"/>
      <w:r w:rsidRPr="0065006D">
        <w:rPr>
          <w:rFonts w:cs="Arial"/>
          <w:color w:val="535353"/>
          <w:szCs w:val="28"/>
        </w:rPr>
        <w:t xml:space="preserve"> Tempe or the dales of Arcady?”</w:t>
      </w:r>
    </w:p>
    <w:p w:rsidR="0065006D" w:rsidRPr="0065006D" w:rsidRDefault="0065006D" w:rsidP="0065006D">
      <w:pPr>
        <w:widowControl w:val="0"/>
        <w:autoSpaceDE w:val="0"/>
        <w:autoSpaceDN w:val="0"/>
        <w:adjustRightInd w:val="0"/>
        <w:spacing w:after="320"/>
        <w:rPr>
          <w:rFonts w:cs="Arial"/>
          <w:color w:val="434343"/>
          <w:szCs w:val="32"/>
        </w:rPr>
      </w:pPr>
      <w:r w:rsidRPr="0065006D">
        <w:rPr>
          <w:rFonts w:cs="Arial"/>
          <w:color w:val="434343"/>
          <w:szCs w:val="32"/>
        </w:rPr>
        <w:t>“Sylvan” is a goat-like-man deity of Greek mythology. “Tempe” alludes to the “Vale of Tempe” in Greece, a place (from Greek mythology) frequently visited by Apollo and other gods. Likewise, “the dales of Arcady” refers to the home of “Pan”, the god of rustic music.</w:t>
      </w:r>
    </w:p>
    <w:p w:rsidR="0065006D" w:rsidRPr="0065006D" w:rsidRDefault="0065006D" w:rsidP="0065006D">
      <w:pPr>
        <w:widowControl w:val="0"/>
        <w:autoSpaceDE w:val="0"/>
        <w:autoSpaceDN w:val="0"/>
        <w:adjustRightInd w:val="0"/>
        <w:spacing w:after="398"/>
        <w:rPr>
          <w:rFonts w:cs="Times"/>
          <w:color w:val="262626"/>
          <w:szCs w:val="48"/>
        </w:rPr>
      </w:pPr>
      <w:r w:rsidRPr="0065006D">
        <w:rPr>
          <w:rFonts w:cs="Times"/>
          <w:color w:val="262626"/>
          <w:szCs w:val="48"/>
        </w:rPr>
        <w:t>Function of Allusion</w:t>
      </w:r>
    </w:p>
    <w:p w:rsidR="00DB3EA7" w:rsidRPr="0065006D" w:rsidRDefault="0065006D" w:rsidP="0065006D">
      <w:r w:rsidRPr="0065006D">
        <w:rPr>
          <w:rFonts w:cs="Arial"/>
          <w:color w:val="434343"/>
          <w:szCs w:val="32"/>
        </w:rPr>
        <w:t>By and large, the use of allusions enables writers or poets to simplify complex ideas and emotions. The readers comprehend the complex ideas by comparing the emotions of the writer or poet to the references given by them. Furthermore, the references to Greek Mythology give a dreamlike and magical touch to the works of art. Similarly, biblical allusions appeal to the readers with religious backgrounds.</w:t>
      </w:r>
    </w:p>
    <w:sectPr w:rsidR="00DB3EA7" w:rsidRPr="0065006D" w:rsidSect="0065006D">
      <w:pgSz w:w="12240" w:h="15840"/>
      <w:pgMar w:top="990" w:right="1080" w:bottom="990" w:left="117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5030304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E406C88"/>
    <w:multiLevelType w:val="hybridMultilevel"/>
    <w:tmpl w:val="1C1CB17E"/>
    <w:lvl w:ilvl="0" w:tplc="E99240D2">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5006D"/>
    <w:rsid w:val="0065006D"/>
  </w:rsids>
  <m:mathPr>
    <m:mathFont m:val="Webding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EA7"/>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5006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javascript:void(0);" TargetMode="External"/><Relationship Id="rId6" Type="http://schemas.openxmlformats.org/officeDocument/2006/relationships/hyperlink" Target="http://literarydevices.net/rhym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650</Words>
  <Characters>3706</Characters>
  <Application>Microsoft Macintosh Word</Application>
  <DocSecurity>0</DocSecurity>
  <Lines>30</Lines>
  <Paragraphs>7</Paragraphs>
  <ScaleCrop>false</ScaleCrop>
  <Company>ImagePrep</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Paynter</dc:creator>
  <cp:keywords/>
  <cp:lastModifiedBy>Barbara Paynter</cp:lastModifiedBy>
  <cp:revision>1</cp:revision>
  <cp:lastPrinted>2015-01-18T19:32:00Z</cp:lastPrinted>
  <dcterms:created xsi:type="dcterms:W3CDTF">2015-01-18T19:29:00Z</dcterms:created>
  <dcterms:modified xsi:type="dcterms:W3CDTF">2015-01-18T19:33:00Z</dcterms:modified>
</cp:coreProperties>
</file>